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Cambria" w:cs="Cambria" w:eastAsia="Cambria" w:hAnsi="Cambria"/>
          <w:b w:val="1"/>
          <w:sz w:val="28"/>
          <w:szCs w:val="28"/>
        </w:rPr>
      </w:pPr>
      <w:r w:rsidDel="00000000" w:rsidR="00000000" w:rsidRPr="00000000">
        <w:rPr>
          <w:rFonts w:ascii="Times New Roman" w:cs="Times New Roman" w:eastAsia="Times New Roman" w:hAnsi="Times New Roman"/>
          <w:sz w:val="24"/>
          <w:szCs w:val="24"/>
        </w:rPr>
        <w:drawing>
          <wp:inline distB="0" distT="0" distL="0" distR="0">
            <wp:extent cx="747544" cy="1382392"/>
            <wp:effectExtent b="0" l="0" r="0" t="0"/>
            <wp:docPr id="107374182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47544" cy="138239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Shonar Bangla" w:cs="Shonar Bangla" w:eastAsia="Shonar Bangla" w:hAnsi="Shonar Bangla"/>
          <w:b w:val="1"/>
          <w:i w:val="0"/>
          <w:smallCaps w:val="0"/>
          <w:strike w:val="0"/>
          <w:color w:val="000000"/>
          <w:sz w:val="32"/>
          <w:szCs w:val="32"/>
          <w:u w:val="none"/>
          <w:shd w:fill="auto" w:val="clear"/>
          <w:vertAlign w:val="baseline"/>
          <w:rtl w:val="0"/>
        </w:rPr>
        <w:t xml:space="preserve">J/24</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District 10, Fleet 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Regatta #1 of the Florida State Series</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October 6 &amp; 7, 2018</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Hosted by Melbourne and Eau Gallie Yacht Clubs</w:t>
      </w:r>
    </w:p>
    <w:p w:rsidR="00000000" w:rsidDel="00000000" w:rsidP="00000000" w:rsidRDefault="00000000" w:rsidRPr="00000000">
      <w:pPr>
        <w:spacing w:after="0" w:line="240" w:lineRule="auto"/>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NOTICE OF RACE</w:t>
      </w:r>
    </w:p>
    <w:p w:rsidR="00000000" w:rsidDel="00000000" w:rsidP="00000000" w:rsidRDefault="00000000" w:rsidRPr="00000000">
      <w:pPr>
        <w:spacing w:after="0" w:line="240" w:lineRule="auto"/>
        <w:contextualSpacing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 Rules</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Regatta is organized under the authority of J/24 District 10 Fleet 87 and hosted by Melbourne Yacht Club in conjunction with Eau Gallie Yacht Club. This regatta will be governed by the rules as defined in The Racing Rules of Sailing, 2017-2020</w:t>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 Eligibility</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regatta is open to all J/24 sailboats as defined by the IJCA and possesses a valid measurement certificate. Competitors must meet all ownership and class membership requirements and complete all aspects of the registration process.</w:t>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 Entry and Fees</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Times New Roman" w:cs="Times New Roman" w:eastAsia="Times New Roman" w:hAnsi="Times New Roman"/>
          <w:rtl w:val="0"/>
        </w:rPr>
        <w:t xml:space="preserve">A completed entry form must be received no later than 1100hrs October 6th, 2018</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Regatta Entry Fee: $100.</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Registration fee includes all racing, launch/haul services and social activities.</w:t>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 Schedule of Events</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 October 5, 2018 - Fleet 87 Welcome Party at Intracoastal Brewing 1900.</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 October 6 2018</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 Competitor’s Meeting at EGYC.</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1300 First Warning Signal</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After Racing Social Activities  (Dinner TBD – off site) </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 October 7, 2018</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1000 First Warning Signal</w:t>
      </w:r>
    </w:p>
    <w:p w:rsidR="00000000" w:rsidDel="00000000" w:rsidP="00000000" w:rsidRDefault="00000000" w:rsidRPr="00000000">
      <w:pPr>
        <w:spacing w:after="0" w:line="240" w:lineRule="auto"/>
        <w:contextualSpacing w:val="0"/>
        <w:rPr>
          <w:rFonts w:ascii="Cambria" w:cs="Cambria" w:eastAsia="Cambria" w:hAnsi="Cambria"/>
          <w:sz w:val="23"/>
          <w:szCs w:val="23"/>
        </w:rPr>
      </w:pPr>
      <w:r w:rsidDel="00000000" w:rsidR="00000000" w:rsidRPr="00000000">
        <w:rPr>
          <w:rFonts w:ascii="Cambria" w:cs="Cambria" w:eastAsia="Cambria" w:hAnsi="Cambria"/>
          <w:sz w:val="23"/>
          <w:szCs w:val="23"/>
          <w:rtl w:val="0"/>
        </w:rPr>
        <w:t xml:space="preserve">No warning signal after 1400</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Following Racing are Awards at EGYC.</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5. Inspection</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All boats are subject to random inspection or measurement by the Race Committee at any time</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during the Regatta for Rules Compliance. No boat will be allowed to compete without a fully</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completed and compliant Part D Class Measurement and Inventory of Required and Optional Equipment forms on board.  All participants will be subject to verification of declared crew weight per Class Rules.</w:t>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6. Sailing Instructions</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Sailing Instructions will be available at the completion of registration. Changes to the Sailing</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Times New Roman" w:cs="Times New Roman" w:eastAsia="Times New Roman" w:hAnsi="Times New Roman"/>
          <w:rtl w:val="0"/>
        </w:rPr>
        <w:t xml:space="preserve">Instructions will be posted no later than 15 minutes after the Competitors’ Meeting to be effective on Saturday, October 6, or 0800 on Sunday, October 7 to be effective on that date. On-the-water changes may be made to the Sailing Instructions in accordance with Rule 89.2[c] after Flag L is displayed.</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7. Regatta Venue</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Boats will be moored at the Eau Gallie Yacht Club.</w:t>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8. Racing Area</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racing area will be North of the Eau Gallie Causeway on the Indian River.</w:t>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sz w:val="28"/>
          <w:szCs w:val="28"/>
          <w:rtl w:val="0"/>
        </w:rPr>
        <w:t xml:space="preserve">9. Courses</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courses will be Windward/Leeward courses with drop marks per the Sailing Instructions.</w:t>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10. Scoring</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Low Point scoring system RRS Appendix A will be modified such that a boat’s worst score will be excluded after completion of six races. Seven (7) races are scheduled of which one (1) shall constitute a Regatta. This modifies Rule A2.</w:t>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11. Alternative Penalties</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penalty rule 44.1 will apply when a boat may have broken a Rule in Part 2 of the RRS.</w:t>
      </w:r>
    </w:p>
    <w:p w:rsidR="00000000" w:rsidDel="00000000" w:rsidP="00000000" w:rsidRDefault="00000000" w:rsidRPr="0000000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12. Prizes</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Prizes will be awarded for the top three places.</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Times New Roman" w:cs="Times New Roman" w:eastAsia="Times New Roman" w:hAnsi="Times New Roman"/>
          <w:rtl w:val="0"/>
        </w:rPr>
        <w:t xml:space="preserve">For Further Information:</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Times New Roman" w:cs="Times New Roman" w:eastAsia="Times New Roman" w:hAnsi="Times New Roman"/>
          <w:rtl w:val="0"/>
        </w:rPr>
        <w:t xml:space="preserve">Regatta Chair:  Peter Fischel, 912-660-8377 or littlefischfarms@gmail.com</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Principal Race Officer:  Patrick Lambert, pml3880@gmail.com</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Eau Gallie Yacht Club, 321.773.2600, 100 Datura Dr., Indian Harbour Beach, FL 32937</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13. Housing</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Local hosted free housing is being arranged on a first come, first serve basis.  Please contact Peter Fischel to put your boat on the list.</w:t>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Local hotel information and deals are being arranged and will be announced.</w:t>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Fonts w:ascii="Times New Roman" w:cs="Times New Roman" w:eastAsia="Times New Roman" w:hAnsi="Times New Roman"/>
          <w:b w:val="1"/>
          <w:i w:val="1"/>
          <w:sz w:val="40"/>
          <w:szCs w:val="40"/>
          <w:rtl w:val="0"/>
        </w:rPr>
        <w:t xml:space="preserve">J24</w:t>
      </w:r>
      <w:r w:rsidDel="00000000" w:rsidR="00000000" w:rsidRPr="00000000">
        <w:rPr>
          <w:rFonts w:ascii="Cambria" w:cs="Cambria" w:eastAsia="Cambria" w:hAnsi="Cambria"/>
          <w:b w:val="1"/>
          <w:sz w:val="40"/>
          <w:szCs w:val="40"/>
          <w:rtl w:val="0"/>
        </w:rPr>
        <w:t xml:space="preserve"> Melbourne Regatta</w:t>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Of the</w:t>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Florida State Series</w:t>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Entry Form</w:t>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Boat Name ________________________________  Sail No._______________</w:t>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Skipper ___________________________________        </w:t>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Yacht Club_________________________________</w:t>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 __________________________________________________________________</w:t>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Email ________________________________________  Phone ______________</w:t>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agree to be bound by </w:t>
      </w:r>
      <w:r w:rsidDel="00000000" w:rsidR="00000000" w:rsidRPr="00000000">
        <w:rPr>
          <w:rFonts w:ascii="Cambria" w:cs="Cambria" w:eastAsia="Cambria" w:hAnsi="Cambria"/>
          <w:i w:val="1"/>
          <w:sz w:val="28"/>
          <w:szCs w:val="28"/>
          <w:rtl w:val="0"/>
        </w:rPr>
        <w:t xml:space="preserve">The Racing Rules of Sailing </w:t>
      </w:r>
      <w:r w:rsidDel="00000000" w:rsidR="00000000" w:rsidRPr="00000000">
        <w:rPr>
          <w:rFonts w:ascii="Cambria" w:cs="Cambria" w:eastAsia="Cambria" w:hAnsi="Cambria"/>
          <w:sz w:val="28"/>
          <w:szCs w:val="28"/>
          <w:rtl w:val="0"/>
        </w:rPr>
        <w:t xml:space="preserve">and by all other rules that govern this event.</w:t>
      </w:r>
    </w:p>
    <w:p w:rsidR="00000000" w:rsidDel="00000000" w:rsidP="00000000" w:rsidRDefault="00000000" w:rsidRPr="00000000">
      <w:pP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Entry fee for the regatta will be </w:t>
      </w:r>
      <w:r w:rsidDel="00000000" w:rsidR="00000000" w:rsidRPr="00000000">
        <w:rPr>
          <w:rFonts w:ascii="Cambria" w:cs="Cambria" w:eastAsia="Cambria" w:hAnsi="Cambria"/>
          <w:sz w:val="32"/>
          <w:szCs w:val="32"/>
          <w:rtl w:val="0"/>
        </w:rPr>
        <w:t xml:space="preserve">$100.  Payment will be made at the time of registration. </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WAIVER AND RELEASE </w:t>
      </w:r>
      <w:r w:rsidDel="00000000" w:rsidR="00000000" w:rsidRPr="00000000">
        <w:rPr>
          <w:rFonts w:ascii="Cambria" w:cs="Cambria" w:eastAsia="Cambria" w:hAnsi="Cambria"/>
          <w:sz w:val="20"/>
          <w:szCs w:val="20"/>
          <w:rtl w:val="0"/>
        </w:rPr>
        <w:t xml:space="preserve">- In consideration of the acceptance of this entry, I hereby agree that the safety of my</w:t>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boat and her crew, including the decision whether or not to wear personal flotation devices, and the decision whether or not to start or continue to race, is my responsibility and not that of any person sponsoring or undertaking such race. I hereby forever and irrevocably waive, release and discharge any and all claims, liability, loss, or damages, including but not limited to claims for property damage, personal injury or death, which I may have or in the future acquire against Eau Gallie Yacht Club or Melbourne Yacht Club, its officers, members, employees, volunteers or agents, arising out of or in any way connected with my participation in any race or other activity sponsored or undertaken by any of them, even though such liability may arise out of their negligence or carelessness. I understand that serious accidents occasionally occur during sailboat racing, and that participants in sailboat racing occasionally sustain mortal or serious personal injuries and/or property damage as a consequence, and I knowingly assume all of the risks of sailboat racing. I agree that this waiver is binding on my heirs, representatives, successors and assigns.</w:t>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agree to be bound by </w:t>
      </w:r>
      <w:r w:rsidDel="00000000" w:rsidR="00000000" w:rsidRPr="00000000">
        <w:rPr>
          <w:rFonts w:ascii="Cambria" w:cs="Cambria" w:eastAsia="Cambria" w:hAnsi="Cambria"/>
          <w:i w:val="1"/>
          <w:sz w:val="20"/>
          <w:szCs w:val="20"/>
          <w:rtl w:val="0"/>
        </w:rPr>
        <w:t xml:space="preserve">The Racing Rules of Sailing </w:t>
      </w:r>
      <w:r w:rsidDel="00000000" w:rsidR="00000000" w:rsidRPr="00000000">
        <w:rPr>
          <w:rFonts w:ascii="Cambria" w:cs="Cambria" w:eastAsia="Cambria" w:hAnsi="Cambria"/>
          <w:sz w:val="20"/>
          <w:szCs w:val="20"/>
          <w:rtl w:val="0"/>
        </w:rPr>
        <w:t xml:space="preserve">and by all other </w:t>
      </w:r>
      <w:r w:rsidDel="00000000" w:rsidR="00000000" w:rsidRPr="00000000">
        <w:rPr>
          <w:rFonts w:ascii="Cambria" w:cs="Cambria" w:eastAsia="Cambria" w:hAnsi="Cambria"/>
          <w:i w:val="1"/>
          <w:sz w:val="20"/>
          <w:szCs w:val="20"/>
          <w:rtl w:val="0"/>
        </w:rPr>
        <w:t xml:space="preserve">rules </w:t>
      </w:r>
      <w:r w:rsidDel="00000000" w:rsidR="00000000" w:rsidRPr="00000000">
        <w:rPr>
          <w:rFonts w:ascii="Cambria" w:cs="Cambria" w:eastAsia="Cambria" w:hAnsi="Cambria"/>
          <w:sz w:val="20"/>
          <w:szCs w:val="20"/>
          <w:rtl w:val="0"/>
        </w:rPr>
        <w:t xml:space="preserve">that govern this event.</w:t>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___________________________________________________                                                          _____________________</w:t>
      </w:r>
    </w:p>
    <w:p w:rsidR="00000000" w:rsidDel="00000000" w:rsidP="00000000" w:rsidRDefault="00000000" w:rsidRPr="00000000">
      <w:pP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SKIPPER SIGNATURE                                                                                                       DATE</w:t>
      </w:r>
    </w:p>
    <w:p w:rsidR="00000000" w:rsidDel="00000000" w:rsidP="00000000" w:rsidRDefault="00000000" w:rsidRPr="00000000">
      <w:pPr>
        <w:spacing w:after="0" w:line="240" w:lineRule="auto"/>
        <w:contextualSpacing w:val="0"/>
        <w:rPr>
          <w:rFonts w:ascii="Cambria" w:cs="Cambria" w:eastAsia="Cambria" w:hAnsi="Cambria"/>
          <w:b w:val="1"/>
          <w:color w:val="ff0000"/>
          <w:sz w:val="24"/>
          <w:szCs w:val="24"/>
          <w:u w:val="no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 w:name="Shonar Bangl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pacing w:after="200" w:line="276" w:lineRule="auto"/>
    </w:pPr>
    <w:rPr>
      <w:rFonts w:ascii="Calibri" w:cs="Calibri" w:eastAsia="Calibri" w:hAnsi="Calibri"/>
      <w:color w:val="000000"/>
      <w:sz w:val="22"/>
      <w:szCs w:val="2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character" w:styleId="normaltextrun" w:customStyle="1">
    <w:name w:val="normaltextrun"/>
  </w:style>
  <w:style w:type="paragraph" w:styleId="ColorfulList-Accent11" w:customStyle="1">
    <w:name w:val="Colorful List - Accent 11"/>
    <w:pPr>
      <w:spacing w:after="200" w:line="276" w:lineRule="auto"/>
      <w:ind w:left="720"/>
    </w:pPr>
    <w:rPr>
      <w:rFonts w:ascii="Calibri" w:cs="Calibri" w:eastAsia="Calibri" w:hAnsi="Calibri"/>
      <w:color w:val="000000"/>
      <w:sz w:val="22"/>
      <w:szCs w:val="22"/>
      <w:u w:color="000000"/>
    </w:rPr>
  </w:style>
  <w:style w:type="numbering" w:styleId="ImportedStyle1" w:customStyle="1">
    <w:name w:val="Imported Style 1"/>
    <w:pPr>
      <w:numPr>
        <w:numId w:val="1"/>
      </w:numPr>
    </w:pPr>
  </w:style>
  <w:style w:type="character" w:styleId="Link" w:customStyle="1">
    <w:name w:val="Link"/>
    <w:rPr>
      <w:color w:val="0563c1"/>
      <w:u w:color="0563c1" w:val="single"/>
    </w:rPr>
  </w:style>
  <w:style w:type="character" w:styleId="Hyperlink0" w:customStyle="1">
    <w:name w:val="Hyperlink.0"/>
    <w:basedOn w:val="Link"/>
    <w:rPr>
      <w:rFonts w:ascii="Cambria" w:cs="Cambria" w:eastAsia="Cambria" w:hAnsi="Cambria"/>
      <w:color w:val="0563c1"/>
      <w:u w:color="0563c1" w:val="single"/>
    </w:rPr>
  </w:style>
  <w:style w:type="character" w:styleId="Hyperlink1" w:customStyle="1">
    <w:name w:val="Hyperlink.1"/>
    <w:basedOn w:val="Link"/>
    <w:rPr>
      <w:rFonts w:ascii="Times New Roman" w:cs="Times New Roman" w:eastAsia="Times New Roman" w:hAnsi="Times New Roman"/>
      <w:color w:val="2e74b5"/>
      <w:u w:color="2e74b5" w:val="single"/>
    </w:rPr>
  </w:style>
  <w:style w:type="paragraph" w:styleId="BalloonText">
    <w:name w:val="Balloon Text"/>
    <w:basedOn w:val="Normal"/>
    <w:link w:val="BalloonTextChar"/>
    <w:uiPriority w:val="99"/>
    <w:semiHidden w:val="1"/>
    <w:unhideWhenUsed w:val="1"/>
    <w:rsid w:val="005F2732"/>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5F2732"/>
    <w:rPr>
      <w:rFonts w:ascii="Lucida Grande" w:cs="Calibri" w:eastAsia="Calibri" w:hAnsi="Lucida Grande"/>
      <w:color w:val="000000"/>
      <w:sz w:val="18"/>
      <w:szCs w:val="18"/>
      <w:u w:color="000000"/>
    </w:rPr>
  </w:style>
  <w:style w:type="paragraph" w:styleId="Header">
    <w:name w:val="header"/>
    <w:basedOn w:val="Normal"/>
    <w:link w:val="HeaderChar"/>
    <w:uiPriority w:val="99"/>
    <w:unhideWhenUsed w:val="1"/>
    <w:rsid w:val="00D607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714"/>
    <w:rPr>
      <w:rFonts w:ascii="Calibri" w:cs="Calibri" w:eastAsia="Calibri" w:hAnsi="Calibri"/>
      <w:color w:val="000000"/>
      <w:sz w:val="22"/>
      <w:szCs w:val="22"/>
      <w:u w:color="000000"/>
    </w:rPr>
  </w:style>
  <w:style w:type="paragraph" w:styleId="Footer">
    <w:name w:val="footer"/>
    <w:basedOn w:val="Normal"/>
    <w:link w:val="FooterChar"/>
    <w:uiPriority w:val="99"/>
    <w:unhideWhenUsed w:val="1"/>
    <w:rsid w:val="00D607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714"/>
    <w:rPr>
      <w:rFonts w:ascii="Calibri" w:cs="Calibri" w:eastAsia="Calibri" w:hAnsi="Calibri"/>
      <w:color w:val="000000"/>
      <w:sz w:val="22"/>
      <w:szCs w:val="22"/>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